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7F2" w:rsidRDefault="00C607F2" w:rsidP="00C607F2">
      <w:pPr>
        <w:pStyle w:val="1"/>
        <w:tabs>
          <w:tab w:val="left" w:pos="1145"/>
        </w:tabs>
        <w:spacing w:line="362" w:lineRule="auto"/>
        <w:ind w:left="967" w:right="1176"/>
      </w:pPr>
      <w:bookmarkStart w:id="0" w:name="_GoBack"/>
      <w:bookmarkEnd w:id="0"/>
      <w:r>
        <w:t>ОСОБЕННОСТИ</w:t>
      </w:r>
      <w:r>
        <w:rPr>
          <w:spacing w:val="-8"/>
        </w:rPr>
        <w:t xml:space="preserve"> </w:t>
      </w:r>
      <w:r>
        <w:t>ВЫБОРА</w:t>
      </w:r>
      <w:r>
        <w:rPr>
          <w:spacing w:val="-7"/>
        </w:rPr>
        <w:t xml:space="preserve"> </w:t>
      </w:r>
      <w:r>
        <w:t>КОНСТРУКТИВНОЙ</w:t>
      </w:r>
      <w:r>
        <w:rPr>
          <w:spacing w:val="-7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ПРОЕКТИРОВАНИИ И</w:t>
      </w:r>
      <w:r>
        <w:rPr>
          <w:spacing w:val="1"/>
        </w:rPr>
        <w:t xml:space="preserve"> </w:t>
      </w:r>
      <w:r>
        <w:t>СТРОИТЕЛЬСТВЕ</w:t>
      </w:r>
    </w:p>
    <w:p w:rsidR="00C607F2" w:rsidRDefault="00C607F2" w:rsidP="00C607F2">
      <w:pPr>
        <w:pStyle w:val="a3"/>
        <w:spacing w:before="6"/>
        <w:ind w:left="0"/>
        <w:rPr>
          <w:b/>
          <w:sz w:val="23"/>
        </w:rPr>
      </w:pPr>
    </w:p>
    <w:p w:rsidR="00C607F2" w:rsidRDefault="00C607F2" w:rsidP="00C607F2">
      <w:pPr>
        <w:pStyle w:val="a3"/>
        <w:spacing w:line="360" w:lineRule="auto"/>
        <w:ind w:right="549" w:firstLine="710"/>
        <w:jc w:val="both"/>
      </w:pPr>
      <w:r>
        <w:t>Было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неплохо,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proofErr w:type="spellStart"/>
      <w:r>
        <w:t>самовозводящимися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возникали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надо.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экспериментальные работы показывают, что в такой постановке вопроса нет</w:t>
      </w:r>
      <w:r>
        <w:rPr>
          <w:spacing w:val="1"/>
        </w:rPr>
        <w:t xml:space="preserve"> </w:t>
      </w:r>
      <w:r>
        <w:t xml:space="preserve">ничего фантастического. </w:t>
      </w:r>
      <w:proofErr w:type="spellStart"/>
      <w:r>
        <w:t>Самооткрывающиеся</w:t>
      </w:r>
      <w:proofErr w:type="spellEnd"/>
      <w:r>
        <w:t xml:space="preserve"> антенны в космосе уже не новы.</w:t>
      </w:r>
      <w:r>
        <w:rPr>
          <w:spacing w:val="1"/>
        </w:rPr>
        <w:t xml:space="preserve"> </w:t>
      </w:r>
      <w:r>
        <w:t>Зеркало антенны диаметром 10 м складывается в пакет диаметром 1 м. Ведутся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антеннами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7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 xml:space="preserve">создания </w:t>
      </w:r>
      <w:proofErr w:type="spellStart"/>
      <w:r>
        <w:t>самовозводящихся</w:t>
      </w:r>
      <w:proofErr w:type="spellEnd"/>
      <w:r>
        <w:t xml:space="preserve"> стержневых структур, работающих по принципу</w:t>
      </w:r>
      <w:r>
        <w:rPr>
          <w:spacing w:val="1"/>
        </w:rPr>
        <w:t xml:space="preserve"> </w:t>
      </w:r>
      <w:r>
        <w:t>цепочной карусели. Пока она не крутится, цепи с сиденьями висят вертикально,</w:t>
      </w:r>
      <w:r>
        <w:rPr>
          <w:spacing w:val="-67"/>
        </w:rPr>
        <w:t xml:space="preserve"> </w:t>
      </w:r>
      <w:r>
        <w:t>но стоит раскрутить карусель, и они всё дальше отходят от центра. Подобная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применима для</w:t>
      </w:r>
      <w:r>
        <w:rPr>
          <w:spacing w:val="2"/>
        </w:rPr>
        <w:t xml:space="preserve"> </w:t>
      </w:r>
      <w:r>
        <w:t>раскрытия</w:t>
      </w:r>
      <w:r>
        <w:rPr>
          <w:spacing w:val="2"/>
        </w:rPr>
        <w:t xml:space="preserve"> </w:t>
      </w:r>
      <w:r>
        <w:t>антенны.</w:t>
      </w:r>
    </w:p>
    <w:p w:rsidR="00C607F2" w:rsidRDefault="00C607F2" w:rsidP="00C607F2">
      <w:pPr>
        <w:pStyle w:val="a3"/>
        <w:spacing w:before="4" w:line="357" w:lineRule="auto"/>
        <w:ind w:right="550" w:firstLine="710"/>
        <w:jc w:val="both"/>
      </w:pPr>
      <w:r>
        <w:t>Есть предложение, основанное на известном физическом эффекте, когда</w:t>
      </w:r>
      <w:r>
        <w:rPr>
          <w:spacing w:val="1"/>
        </w:rPr>
        <w:t xml:space="preserve"> </w:t>
      </w:r>
      <w:r>
        <w:t>одноимённые электрические заряды</w:t>
      </w:r>
      <w:r>
        <w:rPr>
          <w:spacing w:val="-1"/>
        </w:rPr>
        <w:t xml:space="preserve"> </w:t>
      </w:r>
      <w:r>
        <w:t>отталкиваются,</w:t>
      </w:r>
      <w:r>
        <w:rPr>
          <w:spacing w:val="2"/>
        </w:rPr>
        <w:t xml:space="preserve"> </w:t>
      </w:r>
      <w:r>
        <w:t>а разноимённые</w:t>
      </w:r>
      <w:r>
        <w:t xml:space="preserve"> </w:t>
      </w:r>
      <w:r>
        <w:t>щитами.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-4"/>
        </w:rPr>
        <w:t xml:space="preserve"> </w:t>
      </w:r>
      <w:r>
        <w:t>рабочих.</w:t>
      </w:r>
    </w:p>
    <w:p w:rsidR="00C607F2" w:rsidRDefault="00C607F2" w:rsidP="00C607F2">
      <w:pPr>
        <w:pStyle w:val="a3"/>
        <w:spacing w:line="360" w:lineRule="auto"/>
        <w:ind w:right="551" w:firstLine="710"/>
        <w:jc w:val="both"/>
      </w:pPr>
      <w:r>
        <w:t>Выбор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здания зависит от многих обстоятельств, но, прежде всего, от функционального</w:t>
      </w:r>
      <w:r>
        <w:rPr>
          <w:spacing w:val="-67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пролеты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вертикальными</w:t>
      </w:r>
      <w:r>
        <w:rPr>
          <w:spacing w:val="1"/>
        </w:rPr>
        <w:t xml:space="preserve"> </w:t>
      </w:r>
      <w:r>
        <w:t>опорами, высоту и степень капитальности здания.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малых пролетах (до 12</w:t>
      </w:r>
      <w:r>
        <w:rPr>
          <w:spacing w:val="1"/>
        </w:rPr>
        <w:t xml:space="preserve"> </w:t>
      </w:r>
      <w:r>
        <w:t>м)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панельные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стоечно-балочные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(жилые</w:t>
      </w:r>
      <w:r>
        <w:rPr>
          <w:spacing w:val="1"/>
        </w:rPr>
        <w:t xml:space="preserve"> </w:t>
      </w:r>
      <w:r>
        <w:t>дома, небольшие общественные и промышленные здания); при значительных</w:t>
      </w:r>
      <w:r>
        <w:rPr>
          <w:spacing w:val="1"/>
        </w:rPr>
        <w:t xml:space="preserve"> </w:t>
      </w:r>
      <w:r>
        <w:t>пролетах (от 18 до 60 м и более) – стоечно-балочные системы, криволинейные,</w:t>
      </w:r>
      <w:r>
        <w:rPr>
          <w:spacing w:val="1"/>
        </w:rPr>
        <w:t xml:space="preserve"> </w:t>
      </w:r>
      <w:r>
        <w:t>висячие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складчатые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железобетона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металла.</w:t>
      </w:r>
    </w:p>
    <w:p w:rsidR="00C607F2" w:rsidRDefault="00C607F2" w:rsidP="00C607F2">
      <w:pPr>
        <w:pStyle w:val="a3"/>
        <w:spacing w:before="1" w:line="360" w:lineRule="auto"/>
        <w:ind w:right="547" w:firstLine="710"/>
        <w:jc w:val="both"/>
        <w:sectPr w:rsidR="00C607F2">
          <w:pgSz w:w="11900" w:h="16820"/>
          <w:pgMar w:top="1000" w:right="580" w:bottom="280" w:left="900" w:header="699" w:footer="0" w:gutter="0"/>
          <w:cols w:space="720"/>
        </w:sectPr>
      </w:pPr>
      <w:r>
        <w:t>Большое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архитектурно-художественные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архитектурное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 окружающей застройке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уникально</w:t>
      </w:r>
      <w:r>
        <w:rPr>
          <w:spacing w:val="1"/>
        </w:rPr>
        <w:t xml:space="preserve"> </w:t>
      </w:r>
      <w:r>
        <w:t>по своему</w:t>
      </w:r>
      <w:r>
        <w:rPr>
          <w:spacing w:val="1"/>
        </w:rPr>
        <w:t xml:space="preserve"> </w:t>
      </w:r>
      <w:r>
        <w:t>характеру, могут быть применены такие конструктивные системы, которые в</w:t>
      </w:r>
      <w:r>
        <w:rPr>
          <w:spacing w:val="1"/>
        </w:rPr>
        <w:t xml:space="preserve"> </w:t>
      </w:r>
      <w:r>
        <w:t>наибольшей</w:t>
      </w:r>
      <w:r>
        <w:rPr>
          <w:spacing w:val="-4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успешному</w:t>
      </w:r>
      <w:r>
        <w:rPr>
          <w:spacing w:val="-7"/>
        </w:rPr>
        <w:t xml:space="preserve"> </w:t>
      </w:r>
      <w:r>
        <w:t>решению</w:t>
      </w:r>
      <w:r>
        <w:rPr>
          <w:spacing w:val="-5"/>
        </w:rPr>
        <w:t xml:space="preserve"> </w:t>
      </w:r>
      <w:proofErr w:type="spellStart"/>
      <w:r>
        <w:t>поставленно</w:t>
      </w:r>
      <w:proofErr w:type="spellEnd"/>
    </w:p>
    <w:p w:rsidR="00C607F2" w:rsidRDefault="00C607F2" w:rsidP="00C607F2">
      <w:pPr>
        <w:pStyle w:val="a3"/>
        <w:tabs>
          <w:tab w:val="left" w:pos="1681"/>
          <w:tab w:val="left" w:pos="2372"/>
          <w:tab w:val="left" w:pos="3716"/>
          <w:tab w:val="left" w:pos="5756"/>
          <w:tab w:val="left" w:pos="6178"/>
          <w:tab w:val="left" w:pos="8088"/>
        </w:tabs>
        <w:spacing w:before="87" w:line="360" w:lineRule="auto"/>
        <w:ind w:left="0" w:right="553"/>
      </w:pPr>
      <w:r>
        <w:lastRenderedPageBreak/>
        <w:t>архитектурной задачи. Например, выставочный павильон на международной</w:t>
      </w:r>
      <w:r>
        <w:rPr>
          <w:spacing w:val="1"/>
        </w:rPr>
        <w:t xml:space="preserve"> </w:t>
      </w:r>
      <w:r>
        <w:t>выставке,</w:t>
      </w:r>
      <w:r>
        <w:tab/>
        <w:t xml:space="preserve">как правило, проектируется с применением </w:t>
      </w:r>
      <w:r>
        <w:rPr>
          <w:spacing w:val="-1"/>
        </w:rPr>
        <w:t>оригинального</w:t>
      </w:r>
      <w:r>
        <w:rPr>
          <w:spacing w:val="-67"/>
        </w:rPr>
        <w:t xml:space="preserve"> </w:t>
      </w:r>
      <w:r>
        <w:t>конструктивного</w:t>
      </w:r>
      <w:r>
        <w:rPr>
          <w:spacing w:val="36"/>
        </w:rPr>
        <w:t xml:space="preserve"> </w:t>
      </w:r>
      <w:r>
        <w:t>решения,</w:t>
      </w:r>
      <w:r>
        <w:rPr>
          <w:spacing w:val="34"/>
        </w:rPr>
        <w:t xml:space="preserve"> </w:t>
      </w:r>
      <w:r>
        <w:t>так</w:t>
      </w:r>
      <w:r>
        <w:rPr>
          <w:spacing w:val="31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сам</w:t>
      </w:r>
      <w:r>
        <w:rPr>
          <w:spacing w:val="38"/>
        </w:rPr>
        <w:t xml:space="preserve"> </w:t>
      </w:r>
      <w:r>
        <w:t>павильон</w:t>
      </w:r>
      <w:r>
        <w:rPr>
          <w:spacing w:val="32"/>
        </w:rPr>
        <w:t xml:space="preserve"> </w:t>
      </w:r>
      <w:r>
        <w:t>является</w:t>
      </w:r>
      <w:r>
        <w:rPr>
          <w:spacing w:val="37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бы</w:t>
      </w:r>
      <w:r>
        <w:rPr>
          <w:spacing w:val="37"/>
        </w:rPr>
        <w:t xml:space="preserve"> </w:t>
      </w:r>
      <w:r>
        <w:t>экспонатом,</w:t>
      </w:r>
      <w:r>
        <w:rPr>
          <w:spacing w:val="-67"/>
        </w:rPr>
        <w:t xml:space="preserve"> </w:t>
      </w:r>
      <w:r>
        <w:t>характеризующим</w:t>
      </w:r>
      <w:r>
        <w:rPr>
          <w:spacing w:val="5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архитектуры</w:t>
      </w:r>
      <w:r>
        <w:rPr>
          <w:spacing w:val="4"/>
        </w:rPr>
        <w:t xml:space="preserve"> </w:t>
      </w:r>
      <w:r>
        <w:t>и строительной техники.</w:t>
      </w:r>
    </w:p>
    <w:p w:rsidR="00C607F2" w:rsidRDefault="00C607F2" w:rsidP="00C607F2">
      <w:pPr>
        <w:pStyle w:val="a3"/>
        <w:spacing w:line="360" w:lineRule="auto"/>
        <w:ind w:right="550" w:firstLine="710"/>
        <w:jc w:val="both"/>
      </w:pPr>
      <w:r>
        <w:t>Наконец,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материала</w:t>
      </w:r>
      <w:r>
        <w:rPr>
          <w:spacing w:val="-67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прочности,</w:t>
      </w:r>
      <w:r>
        <w:rPr>
          <w:spacing w:val="1"/>
        </w:rPr>
        <w:t xml:space="preserve"> </w:t>
      </w:r>
      <w:r>
        <w:t>устойчивости,</w:t>
      </w:r>
      <w:r>
        <w:rPr>
          <w:spacing w:val="1"/>
        </w:rPr>
        <w:t xml:space="preserve"> </w:t>
      </w:r>
      <w:r>
        <w:t>долговечности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пролетах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нагрузках</w:t>
      </w:r>
      <w:r>
        <w:rPr>
          <w:spacing w:val="1"/>
        </w:rPr>
        <w:t xml:space="preserve"> </w:t>
      </w:r>
      <w:r>
        <w:t>предпочтительнее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стали.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конструкциям</w:t>
      </w:r>
      <w:r>
        <w:rPr>
          <w:spacing w:val="1"/>
        </w:rPr>
        <w:t xml:space="preserve"> </w:t>
      </w:r>
      <w:r>
        <w:t>относятся пролеты мостов, подкрановые балки под тяжелые краны, покрытия</w:t>
      </w:r>
      <w:r>
        <w:rPr>
          <w:spacing w:val="1"/>
        </w:rPr>
        <w:t xml:space="preserve"> </w:t>
      </w:r>
      <w:r>
        <w:t>ангаров и т. п. В помещениях с высокой влажностью воздуха или повышенной</w:t>
      </w:r>
      <w:r>
        <w:rPr>
          <w:spacing w:val="1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опасностью</w:t>
      </w:r>
      <w:r>
        <w:rPr>
          <w:spacing w:val="-2"/>
        </w:rPr>
        <w:t xml:space="preserve"> </w:t>
      </w:r>
      <w:r>
        <w:t>исключается</w:t>
      </w:r>
      <w:r>
        <w:rPr>
          <w:spacing w:val="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деревянных</w:t>
      </w:r>
      <w:r>
        <w:rPr>
          <w:spacing w:val="-5"/>
        </w:rPr>
        <w:t xml:space="preserve"> </w:t>
      </w:r>
      <w:r>
        <w:t>конструкций.</w:t>
      </w:r>
    </w:p>
    <w:p w:rsidR="00C607F2" w:rsidRDefault="00C607F2" w:rsidP="00C607F2">
      <w:pPr>
        <w:pStyle w:val="a3"/>
        <w:spacing w:line="360" w:lineRule="auto"/>
        <w:ind w:right="549" w:firstLine="710"/>
        <w:jc w:val="both"/>
      </w:pPr>
      <w:r>
        <w:t>Основной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железобетон,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сократить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дорогостоящего</w:t>
      </w:r>
      <w:r>
        <w:rPr>
          <w:spacing w:val="1"/>
        </w:rPr>
        <w:t xml:space="preserve"> </w:t>
      </w:r>
      <w:r>
        <w:t>металла.</w:t>
      </w:r>
    </w:p>
    <w:p w:rsidR="00C607F2" w:rsidRDefault="00C607F2" w:rsidP="00C607F2">
      <w:pPr>
        <w:pStyle w:val="a3"/>
        <w:spacing w:line="362" w:lineRule="auto"/>
        <w:ind w:right="551" w:firstLine="710"/>
        <w:jc w:val="both"/>
      </w:pPr>
      <w:r>
        <w:t>С развитием химической индустрии в строительстве все шире и шире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внедряться</w:t>
      </w:r>
      <w:r>
        <w:rPr>
          <w:spacing w:val="2"/>
        </w:rPr>
        <w:t xml:space="preserve"> </w:t>
      </w:r>
      <w:r>
        <w:t>конструкции из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-3"/>
        </w:rPr>
        <w:t xml:space="preserve"> </w:t>
      </w:r>
      <w:r>
        <w:t>материалов.</w:t>
      </w:r>
    </w:p>
    <w:p w:rsidR="00C607F2" w:rsidRDefault="00C607F2" w:rsidP="00C607F2">
      <w:pPr>
        <w:pStyle w:val="a3"/>
        <w:spacing w:line="360" w:lineRule="auto"/>
        <w:ind w:right="547" w:firstLine="710"/>
        <w:jc w:val="both"/>
      </w:pPr>
      <w:r>
        <w:t>Решающим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получают на основе приближенной оценки в денежном выражении возможных</w:t>
      </w:r>
      <w:r>
        <w:rPr>
          <w:spacing w:val="1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решения.</w:t>
      </w:r>
    </w:p>
    <w:p w:rsidR="00C607F2" w:rsidRDefault="00C607F2" w:rsidP="00C607F2">
      <w:pPr>
        <w:pStyle w:val="a3"/>
        <w:spacing w:line="357" w:lineRule="auto"/>
        <w:ind w:right="550" w:firstLine="710"/>
        <w:jc w:val="both"/>
      </w:pPr>
      <w:r>
        <w:t>Требования экономичности предъявляются не только к конструктивному</w:t>
      </w:r>
      <w:r>
        <w:rPr>
          <w:spacing w:val="1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здания,</w:t>
      </w:r>
      <w:r>
        <w:rPr>
          <w:spacing w:val="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конструктивному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отдельности.</w:t>
      </w:r>
    </w:p>
    <w:p w:rsidR="000B4CFA" w:rsidRDefault="00C607F2" w:rsidP="00C607F2">
      <w:pPr>
        <w:pStyle w:val="a3"/>
        <w:spacing w:line="360" w:lineRule="auto"/>
        <w:ind w:right="547" w:firstLine="710"/>
        <w:jc w:val="both"/>
      </w:pPr>
      <w:r>
        <w:t>Важное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экономичности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наименьший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(масса)</w:t>
      </w:r>
      <w:r>
        <w:rPr>
          <w:spacing w:val="1"/>
        </w:rPr>
        <w:t xml:space="preserve"> </w:t>
      </w:r>
      <w:r>
        <w:t xml:space="preserve">конструктивных элементов, характеризующий уровень расхода </w:t>
      </w:r>
      <w:r>
        <w:lastRenderedPageBreak/>
        <w:t>строительных</w:t>
      </w:r>
      <w:r>
        <w:rPr>
          <w:spacing w:val="1"/>
        </w:rPr>
        <w:t xml:space="preserve"> </w:t>
      </w:r>
      <w:r>
        <w:t>материалов и транспортных расходов, которые прямо пропорциональны весу</w:t>
      </w:r>
      <w:r>
        <w:rPr>
          <w:spacing w:val="1"/>
        </w:rPr>
        <w:t xml:space="preserve"> </w:t>
      </w:r>
      <w:r>
        <w:t>конструкций.</w:t>
      </w:r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36B71"/>
    <w:multiLevelType w:val="multilevel"/>
    <w:tmpl w:val="75C6B05E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35"/>
    <w:rsid w:val="000B4CFA"/>
    <w:rsid w:val="00124135"/>
    <w:rsid w:val="00C6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07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607F2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607F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607F2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607F2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07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607F2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607F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607F2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607F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529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2024-10-08T11:32:00Z</dcterms:created>
  <dcterms:modified xsi:type="dcterms:W3CDTF">2024-10-08T11:33:00Z</dcterms:modified>
</cp:coreProperties>
</file>